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C42E3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SCY汉化问题&amp;建议：</w:t>
      </w:r>
    </w:p>
    <w:p w14:paraId="606EB9B4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C00000"/>
          <w:sz w:val="24"/>
          <w:szCs w:val="24"/>
        </w:rPr>
        <w:t>#舰船：</w:t>
      </w:r>
    </w:p>
    <w:p w14:paraId="60B152F0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吸血螨-级 猎手</w:t>
      </w:r>
    </w:p>
    <w:p w14:paraId="5BF3DD7E">
      <w:pPr>
        <w:pStyle w:val="2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按背景描述，建议修改“猎手”为“支援/导弹护卫舰”“轻型护卫舰”“护卫舰”</w:t>
      </w:r>
      <w:r>
        <w:rPr>
          <w:rFonts w:hint="eastAsia"/>
          <w:sz w:val="24"/>
          <w:szCs w:val="24"/>
          <w:lang w:eastAsia="zh-CN"/>
        </w:rPr>
        <w:t>。</w:t>
      </w:r>
    </w:p>
    <w:p w14:paraId="1F70BD90">
      <w:pPr>
        <w:pStyle w:val="2"/>
        <w:rPr>
          <w:rFonts w:hint="eastAsia"/>
          <w:sz w:val="24"/>
          <w:szCs w:val="24"/>
        </w:rPr>
      </w:pPr>
    </w:p>
    <w:p w14:paraId="022C38F7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克诡托瑞-级 光束驱逐舰</w:t>
      </w:r>
    </w:p>
    <w:p w14:paraId="708AF8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嗯，</w:t>
      </w:r>
      <w:r>
        <w:rPr>
          <w:rFonts w:hint="eastAsia"/>
          <w:sz w:val="24"/>
          <w:szCs w:val="24"/>
          <w:lang w:val="en-US" w:eastAsia="zh-CN"/>
        </w:rPr>
        <w:t>但她</w:t>
      </w:r>
      <w:r>
        <w:rPr>
          <w:rFonts w:hint="eastAsia"/>
          <w:sz w:val="24"/>
          <w:szCs w:val="24"/>
        </w:rPr>
        <w:t>是20dp的巡洋舰啊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097时期还是</w:t>
      </w:r>
      <w:r>
        <w:rPr>
          <w:rFonts w:hint="eastAsia"/>
          <w:sz w:val="24"/>
          <w:szCs w:val="24"/>
          <w:lang w:val="en-US" w:eastAsia="zh-CN"/>
        </w:rPr>
        <w:t>翻译为</w:t>
      </w:r>
      <w:r>
        <w:rPr>
          <w:rFonts w:hint="eastAsia"/>
          <w:sz w:val="24"/>
          <w:szCs w:val="24"/>
        </w:rPr>
        <w:t>巡洋</w:t>
      </w:r>
      <w:r>
        <w:rPr>
          <w:rFonts w:hint="eastAsia"/>
          <w:sz w:val="24"/>
          <w:szCs w:val="24"/>
          <w:lang w:val="en-US" w:eastAsia="zh-CN"/>
        </w:rPr>
        <w:t>舰</w:t>
      </w:r>
      <w:r>
        <w:rPr>
          <w:rFonts w:hint="eastAsia"/>
          <w:sz w:val="24"/>
          <w:szCs w:val="24"/>
        </w:rPr>
        <w:t>到098</w:t>
      </w:r>
      <w:r>
        <w:rPr>
          <w:rFonts w:hint="eastAsia"/>
          <w:sz w:val="24"/>
          <w:szCs w:val="24"/>
          <w:lang w:val="en-US" w:eastAsia="zh-CN"/>
        </w:rPr>
        <w:t>成</w:t>
      </w:r>
      <w:r>
        <w:rPr>
          <w:rFonts w:hint="eastAsia"/>
          <w:sz w:val="24"/>
          <w:szCs w:val="24"/>
        </w:rPr>
        <w:t>光束驱逐了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此外，</w:t>
      </w:r>
      <w:r>
        <w:rPr>
          <w:rFonts w:hint="eastAsia"/>
          <w:sz w:val="24"/>
          <w:szCs w:val="24"/>
        </w:rPr>
        <w:t>舰船背景依然是定性为</w:t>
      </w:r>
      <w:r>
        <w:rPr>
          <w:rFonts w:hint="eastAsia"/>
          <w:sz w:val="24"/>
          <w:szCs w:val="24"/>
          <w:lang w:val="en-US" w:eastAsia="zh-CN"/>
        </w:rPr>
        <w:t>巡洋</w:t>
      </w:r>
      <w:r>
        <w:rPr>
          <w:rFonts w:hint="eastAsia"/>
          <w:sz w:val="24"/>
          <w:szCs w:val="24"/>
        </w:rPr>
        <w:t>（甚至</w:t>
      </w:r>
      <w:r>
        <w:rPr>
          <w:rFonts w:hint="eastAsia"/>
          <w:sz w:val="24"/>
          <w:szCs w:val="24"/>
          <w:lang w:val="en-US" w:eastAsia="zh-CN"/>
        </w:rPr>
        <w:t>是</w:t>
      </w:r>
      <w:r>
        <w:rPr>
          <w:rFonts w:hint="eastAsia"/>
          <w:sz w:val="24"/>
          <w:szCs w:val="24"/>
        </w:rPr>
        <w:t>旗舰级巡洋）。</w:t>
      </w:r>
    </w:p>
    <w:p w14:paraId="751ECE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模块在舰船</w:t>
      </w:r>
      <w:r>
        <w:rPr>
          <w:rFonts w:hint="eastAsia"/>
          <w:sz w:val="24"/>
          <w:szCs w:val="24"/>
          <w:lang w:val="en-US" w:eastAsia="zh-CN"/>
        </w:rPr>
        <w:t>装配</w:t>
      </w:r>
      <w:r>
        <w:rPr>
          <w:rFonts w:hint="eastAsia"/>
          <w:sz w:val="24"/>
          <w:szCs w:val="24"/>
        </w:rPr>
        <w:t>信息页表述为“供能模块”，在武器</w:t>
      </w:r>
      <w:r>
        <w:rPr>
          <w:rFonts w:hint="eastAsia"/>
          <w:sz w:val="24"/>
          <w:szCs w:val="24"/>
          <w:lang w:val="en-US" w:eastAsia="zh-CN"/>
        </w:rPr>
        <w:t>介绍</w:t>
      </w:r>
      <w:r>
        <w:rPr>
          <w:rFonts w:hint="eastAsia"/>
          <w:sz w:val="24"/>
          <w:szCs w:val="24"/>
        </w:rPr>
        <w:t>上为“放大模块”，在</w:t>
      </w:r>
      <w:r>
        <w:rPr>
          <w:rFonts w:hint="eastAsia"/>
          <w:sz w:val="24"/>
          <w:szCs w:val="24"/>
          <w:lang w:val="en-US" w:eastAsia="zh-CN"/>
        </w:rPr>
        <w:t>舰船</w:t>
      </w:r>
      <w:r>
        <w:rPr>
          <w:rFonts w:hint="eastAsia"/>
          <w:sz w:val="24"/>
          <w:szCs w:val="24"/>
        </w:rPr>
        <w:t>背景介绍</w:t>
      </w:r>
      <w:r>
        <w:rPr>
          <w:rFonts w:hint="eastAsia"/>
          <w:sz w:val="24"/>
          <w:szCs w:val="24"/>
          <w:lang w:val="en-US" w:eastAsia="zh-CN"/>
        </w:rPr>
        <w:t>上</w:t>
      </w:r>
      <w:r>
        <w:rPr>
          <w:rFonts w:hint="eastAsia"/>
          <w:sz w:val="24"/>
          <w:szCs w:val="24"/>
        </w:rPr>
        <w:t>为“粒子加速器”，</w:t>
      </w:r>
      <w:r>
        <w:rPr>
          <w:rFonts w:hint="eastAsia"/>
          <w:sz w:val="24"/>
          <w:szCs w:val="24"/>
          <w:lang w:val="en-US" w:eastAsia="zh-CN"/>
        </w:rPr>
        <w:t>建议统一命名。这里我在武器介绍文本上给出建议</w:t>
      </w:r>
      <w:r>
        <w:rPr>
          <w:rFonts w:hint="eastAsia"/>
          <w:sz w:val="24"/>
          <w:szCs w:val="24"/>
        </w:rPr>
        <w:t xml:space="preserve">：粒子加速器：舰船固定有六个供能模块，每个模块提供额外的100dps，并增加100幅能每秒。  </w:t>
      </w:r>
    </w:p>
    <w:p w14:paraId="42562A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5B45ED16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color w:val="FF0000"/>
          <w:sz w:val="24"/>
          <w:szCs w:val="24"/>
        </w:rPr>
        <w:t>凯托-级 围攻航母</w:t>
      </w:r>
    </w:p>
    <w:p w14:paraId="36F223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建议：</w:t>
      </w:r>
      <w:r>
        <w:rPr>
          <w:rFonts w:hint="eastAsia"/>
          <w:sz w:val="24"/>
          <w:szCs w:val="24"/>
        </w:rPr>
        <w:t>模块“飞行甲板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</w:rPr>
        <w:t>可以改为“飞行甲板模块”</w:t>
      </w:r>
      <w:r>
        <w:rPr>
          <w:rFonts w:hint="eastAsia"/>
          <w:sz w:val="24"/>
          <w:szCs w:val="24"/>
          <w:lang w:val="en-US" w:eastAsia="zh-CN"/>
        </w:rPr>
        <w:t>或</w:t>
      </w:r>
      <w:r>
        <w:rPr>
          <w:rFonts w:hint="eastAsia"/>
          <w:sz w:val="24"/>
          <w:szCs w:val="24"/>
        </w:rPr>
        <w:t>“甲板模块”</w:t>
      </w:r>
      <w:r>
        <w:rPr>
          <w:rFonts w:hint="eastAsia"/>
          <w:sz w:val="24"/>
          <w:szCs w:val="24"/>
          <w:lang w:eastAsia="zh-CN"/>
        </w:rPr>
        <w:t>。</w:t>
      </w:r>
    </w:p>
    <w:p w14:paraId="4E0A6E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3E8F1F29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尼米娅雄狮-级 战列要塞</w:t>
      </w:r>
    </w:p>
    <w:p w14:paraId="106838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超负荷脉冲光束（大能量</w:t>
      </w:r>
      <w:r>
        <w:rPr>
          <w:rFonts w:hint="eastAsia"/>
          <w:sz w:val="24"/>
          <w:szCs w:val="24"/>
          <w:lang w:val="en-US" w:eastAsia="zh-CN"/>
        </w:rPr>
        <w:t>-高爆</w:t>
      </w:r>
      <w:r>
        <w:rPr>
          <w:rFonts w:hint="eastAsia"/>
          <w:sz w:val="24"/>
          <w:szCs w:val="24"/>
        </w:rPr>
        <w:t>）背景描述为“专门为尼米亚雄狮战斗堡垒所制造”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故我建议舰船名汉化为“尼米亚雄狮-级 战斗堡垒”</w:t>
      </w:r>
    </w:p>
    <w:p w14:paraId="3F70B5EC">
      <w:pPr>
        <w:pStyle w:val="2"/>
        <w:rPr>
          <w:rFonts w:hint="eastAsia"/>
          <w:sz w:val="24"/>
          <w:szCs w:val="24"/>
        </w:rPr>
      </w:pPr>
    </w:p>
    <w:p w14:paraId="6710CB1F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C00000"/>
          <w:sz w:val="24"/>
          <w:szCs w:val="24"/>
        </w:rPr>
        <w:t>#武器：</w:t>
      </w:r>
    </w:p>
    <w:p w14:paraId="71A8E6D3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主要问题为内置武器的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</w:rPr>
        <w:t>战术应用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</w:rPr>
        <w:t>文本未汉化</w:t>
      </w:r>
      <w:r>
        <w:rPr>
          <w:rFonts w:hint="eastAsia"/>
          <w:sz w:val="24"/>
          <w:szCs w:val="24"/>
          <w:lang w:val="en-US" w:eastAsia="zh-CN"/>
        </w:rPr>
        <w:t>或失效</w:t>
      </w:r>
      <w:r>
        <w:rPr>
          <w:rFonts w:hint="eastAsia"/>
          <w:sz w:val="24"/>
          <w:szCs w:val="24"/>
        </w:rPr>
        <w:t>。（097还是正常的）</w:t>
      </w:r>
    </w:p>
    <w:p w14:paraId="57972D09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  <w:shd w:val="clear" w:color="auto" w:fill="auto"/>
        </w:rPr>
        <w:t>斯廷法利斯怪鸟-级</w:t>
      </w:r>
      <w:r>
        <w:rPr>
          <w:rFonts w:hint="eastAsia"/>
          <w:color w:val="auto"/>
          <w:sz w:val="24"/>
          <w:szCs w:val="24"/>
        </w:rPr>
        <w:t xml:space="preserve"> 内置武器“掷矛者”战术应用“Strike”</w:t>
      </w:r>
    </w:p>
    <w:p w14:paraId="12396F52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阿古斯-级</w:t>
      </w:r>
      <w:r>
        <w:rPr>
          <w:rFonts w:hint="eastAsia"/>
          <w:color w:val="auto"/>
          <w:sz w:val="24"/>
          <w:szCs w:val="24"/>
        </w:rPr>
        <w:t xml:space="preserve"> 内置武器“集束MRM”战术应用“Anti Shield”</w:t>
      </w:r>
    </w:p>
    <w:p w14:paraId="5EA3BCA8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泰尔奇昂-级</w:t>
      </w:r>
      <w:r>
        <w:rPr>
          <w:rFonts w:hint="eastAsia"/>
          <w:color w:val="auto"/>
          <w:sz w:val="24"/>
          <w:szCs w:val="24"/>
        </w:rPr>
        <w:t xml:space="preserve"> 内置武器“解构射线”战术应用“Special”</w:t>
      </w:r>
    </w:p>
    <w:p w14:paraId="61BD9242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厄律曼托斯野猪-级</w:t>
      </w:r>
      <w:r>
        <w:rPr>
          <w:rFonts w:hint="eastAsia"/>
          <w:color w:val="auto"/>
          <w:sz w:val="24"/>
          <w:szCs w:val="24"/>
        </w:rPr>
        <w:t xml:space="preserve"> 内置武器“阵列MRM”战术应用“Anti Shield”</w:t>
      </w:r>
    </w:p>
    <w:p w14:paraId="5D0835E8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 xml:space="preserve">塞壬-级 </w:t>
      </w:r>
      <w:r>
        <w:rPr>
          <w:rFonts w:hint="eastAsia"/>
          <w:color w:val="auto"/>
          <w:sz w:val="24"/>
          <w:szCs w:val="24"/>
        </w:rPr>
        <w:t>内置武器“布朗蒂欧斯”战术应用“Special Anti-Shield”</w:t>
      </w:r>
    </w:p>
    <w:p w14:paraId="2F9CB677">
      <w:pPr>
        <w:pStyle w:val="2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*补充：内置武器背景文本中将舰船名字翻译为“女海妖”（2次）</w:t>
      </w:r>
    </w:p>
    <w:p w14:paraId="54D96975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克诡托瑞-级</w:t>
      </w:r>
      <w:r>
        <w:rPr>
          <w:rFonts w:hint="eastAsia"/>
          <w:color w:val="auto"/>
          <w:sz w:val="24"/>
          <w:szCs w:val="24"/>
        </w:rPr>
        <w:t xml:space="preserve"> 内置武器“伽马辐射射线”战术应用“General”</w:t>
      </w:r>
    </w:p>
    <w:p w14:paraId="48F2BF05">
      <w:pPr>
        <w:pStyle w:val="2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凯托-级</w:t>
      </w:r>
      <w:r>
        <w:rPr>
          <w:rFonts w:hint="eastAsia"/>
          <w:color w:val="auto"/>
          <w:sz w:val="24"/>
          <w:szCs w:val="24"/>
        </w:rPr>
        <w:t xml:space="preserve"> 内置武器“奥斯托菲欧”战术应用“Stand-off Support”</w:t>
      </w:r>
    </w:p>
    <w:p w14:paraId="5C03C7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*补充：内置武器</w:t>
      </w:r>
      <w:r>
        <w:rPr>
          <w:rFonts w:hint="eastAsia"/>
          <w:sz w:val="24"/>
          <w:szCs w:val="24"/>
        </w:rPr>
        <w:t>背景描述出现“凯托”和“科托”两种翻译</w:t>
      </w:r>
    </w:p>
    <w:p w14:paraId="7D28ACB8">
      <w:pPr>
        <w:pStyle w:val="2"/>
        <w:rPr>
          <w:rFonts w:hint="eastAsia"/>
          <w:color w:val="auto"/>
          <w:sz w:val="24"/>
          <w:szCs w:val="24"/>
        </w:rPr>
      </w:pPr>
    </w:p>
    <w:p w14:paraId="3F84CB38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color w:val="FF0000"/>
          <w:sz w:val="24"/>
          <w:szCs w:val="24"/>
        </w:rPr>
        <w:t>激光导弹发射架/舱</w:t>
      </w:r>
    </w:p>
    <w:p w14:paraId="49D95863">
      <w:pPr>
        <w:pStyle w:val="2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大导弹的介绍文本修改后存在文本错误，两种导弹</w:t>
      </w:r>
      <w:r>
        <w:rPr>
          <w:rFonts w:hint="eastAsia"/>
          <w:sz w:val="24"/>
          <w:szCs w:val="24"/>
        </w:rPr>
        <w:t>实际射出300*10的能量光束，而非200*10</w:t>
      </w:r>
      <w:r>
        <w:rPr>
          <w:rFonts w:hint="eastAsia"/>
          <w:sz w:val="24"/>
          <w:szCs w:val="24"/>
          <w:lang w:eastAsia="zh-CN"/>
        </w:rPr>
        <w:t>。</w:t>
      </w:r>
    </w:p>
    <w:p w14:paraId="1D84E4F3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*存在较为严重</w:t>
      </w:r>
      <w:r>
        <w:rPr>
          <w:rFonts w:hint="eastAsia"/>
          <w:sz w:val="24"/>
          <w:szCs w:val="24"/>
          <w:lang w:val="en-US" w:eastAsia="zh-CN"/>
        </w:rPr>
        <w:t>的</w:t>
      </w:r>
      <w:r>
        <w:rPr>
          <w:rFonts w:hint="eastAsia"/>
          <w:sz w:val="24"/>
          <w:szCs w:val="24"/>
        </w:rPr>
        <w:t>BUG：正常引爆的激光束无法命中装甲与</w:t>
      </w:r>
      <w:r>
        <w:rPr>
          <w:rFonts w:hint="eastAsia"/>
          <w:sz w:val="24"/>
          <w:szCs w:val="24"/>
          <w:lang w:val="en-US" w:eastAsia="zh-CN"/>
        </w:rPr>
        <w:t>结构</w:t>
      </w:r>
      <w:r>
        <w:rPr>
          <w:rFonts w:hint="eastAsia"/>
          <w:sz w:val="24"/>
          <w:szCs w:val="24"/>
        </w:rPr>
        <w:t>完好的敌人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光束会直接穿过敌舰。</w:t>
      </w:r>
    </w:p>
    <w:p w14:paraId="3E8B0EA9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*补充：</w:t>
      </w:r>
      <w:r>
        <w:rPr>
          <w:rFonts w:hint="eastAsia"/>
          <w:sz w:val="24"/>
          <w:szCs w:val="24"/>
        </w:rPr>
        <w:t>描述</w:t>
      </w:r>
      <w:r>
        <w:rPr>
          <w:rFonts w:hint="eastAsia"/>
          <w:sz w:val="24"/>
          <w:szCs w:val="24"/>
          <w:lang w:val="en-US" w:eastAsia="zh-CN"/>
        </w:rPr>
        <w:t>的</w:t>
      </w:r>
      <w:r>
        <w:rPr>
          <w:rFonts w:hint="eastAsia"/>
          <w:sz w:val="24"/>
          <w:szCs w:val="24"/>
        </w:rPr>
        <w:t>直击引爆半伤，是</w:t>
      </w:r>
      <w:r>
        <w:rPr>
          <w:rFonts w:hint="eastAsia"/>
          <w:sz w:val="24"/>
          <w:szCs w:val="24"/>
          <w:lang w:val="en-US" w:eastAsia="zh-CN"/>
        </w:rPr>
        <w:t>以</w:t>
      </w:r>
      <w:r>
        <w:rPr>
          <w:rFonts w:hint="eastAsia"/>
          <w:sz w:val="24"/>
          <w:szCs w:val="24"/>
        </w:rPr>
        <w:t>“主弹头”</w:t>
      </w:r>
      <w:r>
        <w:rPr>
          <w:rFonts w:hint="eastAsia"/>
          <w:sz w:val="24"/>
          <w:szCs w:val="24"/>
          <w:lang w:val="en-US" w:eastAsia="zh-CN"/>
        </w:rPr>
        <w:t>为主体的</w:t>
      </w:r>
      <w:r>
        <w:rPr>
          <w:rFonts w:hint="eastAsia"/>
          <w:sz w:val="24"/>
          <w:szCs w:val="24"/>
        </w:rPr>
        <w:t>半伤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即主弹头2000伤，直击1000伤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正常引爆</w:t>
      </w:r>
      <w:r>
        <w:rPr>
          <w:rFonts w:hint="eastAsia"/>
          <w:sz w:val="24"/>
          <w:szCs w:val="24"/>
          <w:lang w:val="en-US" w:eastAsia="zh-CN"/>
        </w:rPr>
        <w:t>为</w:t>
      </w:r>
      <w:r>
        <w:rPr>
          <w:rFonts w:hint="eastAsia"/>
          <w:sz w:val="24"/>
          <w:szCs w:val="24"/>
        </w:rPr>
        <w:t>300*10</w:t>
      </w:r>
      <w:r>
        <w:rPr>
          <w:rFonts w:hint="eastAsia"/>
          <w:sz w:val="24"/>
          <w:szCs w:val="24"/>
          <w:lang w:val="en-US" w:eastAsia="zh-CN"/>
        </w:rPr>
        <w:t>的霰射光束。其中</w:t>
      </w:r>
      <w:r>
        <w:rPr>
          <w:rFonts w:hint="eastAsia"/>
          <w:sz w:val="24"/>
          <w:szCs w:val="24"/>
        </w:rPr>
        <w:t>直击只存在于锁A但撞B的情况，锁A打A并不会</w:t>
      </w:r>
      <w:r>
        <w:rPr>
          <w:rFonts w:hint="eastAsia"/>
          <w:sz w:val="24"/>
          <w:szCs w:val="24"/>
          <w:lang w:val="en-US" w:eastAsia="zh-CN"/>
        </w:rPr>
        <w:t>出现直接引爆（所以6s一轮，dps666是按主弹头算的无效数值）。</w:t>
      </w:r>
    </w:p>
    <w:p w14:paraId="57C640F9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color w:val="FF0000"/>
          <w:sz w:val="24"/>
          <w:szCs w:val="24"/>
        </w:rPr>
        <w:t>拦截机枪</w:t>
      </w:r>
    </w:p>
    <w:p w14:paraId="102B631E">
      <w:pPr>
        <w:pStyle w:val="2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建议翻译为</w:t>
      </w:r>
      <w:r>
        <w:rPr>
          <w:rFonts w:hint="eastAsia"/>
          <w:sz w:val="24"/>
          <w:szCs w:val="24"/>
        </w:rPr>
        <w:t>拦截机炮（</w:t>
      </w:r>
      <w:r>
        <w:rPr>
          <w:rFonts w:hint="eastAsia"/>
          <w:sz w:val="24"/>
          <w:szCs w:val="24"/>
          <w:lang w:val="en-US" w:eastAsia="zh-CN"/>
        </w:rPr>
        <w:t>英文存在枪炮定义与中文不同的区别，比如：无后座力炮是“Recoilless Gun”，而Gun通常翻译为为枪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eastAsia="zh-CN"/>
        </w:rPr>
        <w:t>。</w:t>
      </w:r>
    </w:p>
    <w:p w14:paraId="06C4F769">
      <w:pPr>
        <w:pStyle w:val="2"/>
        <w:rPr>
          <w:rFonts w:hint="eastAsia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color w:val="FF0000"/>
          <w:sz w:val="24"/>
          <w:szCs w:val="24"/>
        </w:rPr>
        <w:t>霰弹激光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建议翻译为</w:t>
      </w:r>
      <w:r>
        <w:rPr>
          <w:rFonts w:hint="eastAsia"/>
          <w:sz w:val="24"/>
          <w:szCs w:val="24"/>
        </w:rPr>
        <w:t>霰射激光；主要问题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背景</w:t>
      </w:r>
      <w:r>
        <w:rPr>
          <w:rFonts w:hint="eastAsia"/>
          <w:sz w:val="24"/>
          <w:szCs w:val="24"/>
        </w:rPr>
        <w:t>描述为“九个战术激光炮”但实际</w:t>
      </w:r>
      <w:r>
        <w:rPr>
          <w:rFonts w:hint="eastAsia"/>
          <w:sz w:val="24"/>
          <w:szCs w:val="24"/>
          <w:lang w:val="en-US" w:eastAsia="zh-CN"/>
        </w:rPr>
        <w:t>是射出</w:t>
      </w:r>
      <w:r>
        <w:rPr>
          <w:rFonts w:hint="eastAsia"/>
          <w:sz w:val="24"/>
          <w:szCs w:val="24"/>
        </w:rPr>
        <w:t xml:space="preserve"> 7 束</w:t>
      </w:r>
      <w:r>
        <w:rPr>
          <w:rFonts w:hint="eastAsia"/>
          <w:sz w:val="24"/>
          <w:szCs w:val="24"/>
          <w:lang w:val="en-US" w:eastAsia="zh-CN"/>
        </w:rPr>
        <w:t>激</w:t>
      </w:r>
      <w:r>
        <w:rPr>
          <w:rFonts w:hint="eastAsia"/>
          <w:sz w:val="24"/>
          <w:szCs w:val="24"/>
        </w:rPr>
        <w:t>光。</w:t>
      </w:r>
    </w:p>
    <w:p w14:paraId="18A81B12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弧形导弹发射架</w:t>
      </w:r>
    </w:p>
    <w:p w14:paraId="7E053F5C">
      <w:pPr>
        <w:pStyle w:val="2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一般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  <w:lang w:val="en-US" w:eastAsia="zh-CN"/>
        </w:rPr>
        <w:t>发射架”是黄雷这种，载弹全部显示在外部，快速发射，不可再装填的导弹武器，这里建议汉化为“弧型导弹发射器”</w:t>
      </w:r>
    </w:p>
    <w:p w14:paraId="6DE34A24">
      <w:pPr>
        <w:pStyle w:val="2"/>
        <w:rPr>
          <w:rFonts w:hint="eastAsia"/>
          <w:sz w:val="24"/>
          <w:szCs w:val="24"/>
        </w:rPr>
      </w:pPr>
    </w:p>
    <w:p w14:paraId="55A63E81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C00000"/>
          <w:sz w:val="24"/>
          <w:szCs w:val="24"/>
        </w:rPr>
        <w:t>#LPC：</w:t>
      </w:r>
    </w:p>
    <w:p w14:paraId="31848E13">
      <w:pPr>
        <w:pStyle w:val="2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建议以科尔轰炸机为标准，规范所有</w:t>
      </w:r>
      <w:r>
        <w:rPr>
          <w:rFonts w:hint="eastAsia"/>
          <w:sz w:val="24"/>
          <w:szCs w:val="24"/>
          <w:lang w:val="en-US" w:eastAsia="zh-CN"/>
        </w:rPr>
        <w:t>LPC</w:t>
      </w:r>
      <w:r>
        <w:rPr>
          <w:rFonts w:hint="eastAsia"/>
          <w:sz w:val="24"/>
          <w:szCs w:val="24"/>
        </w:rPr>
        <w:t>的汉化文本。</w:t>
      </w:r>
      <w:r>
        <w:rPr>
          <w:rFonts w:hint="eastAsia"/>
          <w:sz w:val="24"/>
          <w:szCs w:val="24"/>
          <w:lang w:val="en-US" w:eastAsia="zh-CN"/>
        </w:rPr>
        <w:t>*</w:t>
      </w:r>
      <w:r>
        <w:rPr>
          <w:rFonts w:hint="eastAsia"/>
          <w:sz w:val="24"/>
          <w:szCs w:val="24"/>
        </w:rPr>
        <w:t>后缀和战术应用</w:t>
      </w:r>
      <w:r>
        <w:rPr>
          <w:rFonts w:hint="eastAsia"/>
          <w:sz w:val="24"/>
          <w:szCs w:val="24"/>
          <w:lang w:val="en-US" w:eastAsia="zh-CN"/>
        </w:rPr>
        <w:t>统一</w:t>
      </w:r>
    </w:p>
    <w:p w14:paraId="79C7DBDA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厄里斯 拦截</w:t>
      </w:r>
      <w:r>
        <w:rPr>
          <w:rFonts w:hint="eastAsia"/>
          <w:sz w:val="24"/>
          <w:szCs w:val="24"/>
        </w:rPr>
        <w:t xml:space="preserve"> → 厄里斯 轻型截击机</w:t>
      </w:r>
    </w:p>
    <w:p w14:paraId="02A29E4B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斯台基尔 进攻</w:t>
      </w:r>
      <w:r>
        <w:rPr>
          <w:rFonts w:hint="eastAsia"/>
          <w:sz w:val="24"/>
          <w:szCs w:val="24"/>
        </w:rPr>
        <w:t xml:space="preserve"> → 斯台基尔 重型战斗机</w:t>
      </w:r>
    </w:p>
    <w:p w14:paraId="421E2640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</w:t>
      </w:r>
      <w:r>
        <w:rPr>
          <w:rFonts w:hint="eastAsia"/>
          <w:sz w:val="24"/>
          <w:szCs w:val="24"/>
        </w:rPr>
        <w:t>战术应用的“重型战机”应为“重型战斗机”</w:t>
      </w:r>
    </w:p>
    <w:p w14:paraId="70D6D01E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诺索斯 拦截</w:t>
      </w:r>
      <w:r>
        <w:rPr>
          <w:rFonts w:hint="eastAsia"/>
          <w:sz w:val="24"/>
          <w:szCs w:val="24"/>
        </w:rPr>
        <w:t xml:space="preserve"> → 诺索斯 截击机</w:t>
      </w:r>
    </w:p>
    <w:p w14:paraId="2913ACC7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阿克莱斯 护卫</w:t>
      </w:r>
      <w:r>
        <w:rPr>
          <w:rFonts w:hint="eastAsia"/>
          <w:sz w:val="24"/>
          <w:szCs w:val="24"/>
        </w:rPr>
        <w:t xml:space="preserve"> → 阿克莱斯 护卫炮艇</w:t>
      </w:r>
    </w:p>
    <w:p w14:paraId="4901118F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补充：更</w:t>
      </w:r>
      <w:r>
        <w:rPr>
          <w:rFonts w:hint="eastAsia"/>
          <w:sz w:val="24"/>
          <w:szCs w:val="24"/>
        </w:rPr>
        <w:t>建议连同战术应用的“护卫炮艇”一</w:t>
      </w:r>
      <w:r>
        <w:rPr>
          <w:rFonts w:hint="eastAsia"/>
          <w:sz w:val="24"/>
          <w:szCs w:val="24"/>
          <w:lang w:val="en-US" w:eastAsia="zh-CN"/>
        </w:rPr>
        <w:t>齐</w:t>
      </w:r>
      <w:r>
        <w:rPr>
          <w:rFonts w:hint="eastAsia"/>
          <w:sz w:val="24"/>
          <w:szCs w:val="24"/>
        </w:rPr>
        <w:t>改为“护航炮艇”</w:t>
      </w:r>
    </w:p>
    <w:p w14:paraId="4A96D90A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帕瓦罗蒂 近卫</w:t>
      </w:r>
      <w:r>
        <w:rPr>
          <w:rFonts w:hint="eastAsia"/>
          <w:sz w:val="24"/>
          <w:szCs w:val="24"/>
        </w:rPr>
        <w:t xml:space="preserve"> → 帕瓦罗蒂 轻型轰炸机</w:t>
      </w:r>
      <w:r>
        <w:rPr>
          <w:rFonts w:hint="eastAsia"/>
          <w:sz w:val="24"/>
          <w:szCs w:val="24"/>
          <w:lang w:val="en-US" w:eastAsia="zh-CN"/>
        </w:rPr>
        <w:t>/轰炸机</w:t>
      </w:r>
    </w:p>
    <w:p w14:paraId="7978B3E3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补充：这样更符合背景描述</w:t>
      </w:r>
    </w:p>
    <w:p w14:paraId="51C62B84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无人机 采矿</w:t>
      </w:r>
      <w:r>
        <w:rPr>
          <w:rFonts w:hint="eastAsia"/>
          <w:sz w:val="24"/>
          <w:szCs w:val="24"/>
        </w:rPr>
        <w:t xml:space="preserve"> →采矿 无人机</w:t>
      </w:r>
    </w:p>
    <w:p w14:paraId="062B1374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建议</w:t>
      </w:r>
      <w:r>
        <w:rPr>
          <w:rFonts w:hint="eastAsia"/>
          <w:sz w:val="24"/>
          <w:szCs w:val="24"/>
        </w:rPr>
        <w:t>战术应用“自动采矿机”</w:t>
      </w:r>
      <w:r>
        <w:rPr>
          <w:rFonts w:hint="eastAsia"/>
          <w:sz w:val="24"/>
          <w:szCs w:val="24"/>
          <w:lang w:val="en-US" w:eastAsia="zh-CN"/>
        </w:rPr>
        <w:t>汉化为</w:t>
      </w:r>
      <w:r>
        <w:rPr>
          <w:rFonts w:hint="eastAsia"/>
          <w:sz w:val="24"/>
          <w:szCs w:val="24"/>
        </w:rPr>
        <w:t>“采矿无人机</w:t>
      </w:r>
      <w:r>
        <w:rPr>
          <w:rFonts w:hint="eastAsia"/>
          <w:sz w:val="24"/>
          <w:szCs w:val="24"/>
          <w:lang w:eastAsia="zh-CN"/>
        </w:rPr>
        <w:t>”</w:t>
      </w:r>
    </w:p>
    <w:p w14:paraId="079B42C3">
      <w:pPr>
        <w:pStyle w:val="2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lang w:val="en-US" w:eastAsia="zh-CN"/>
        </w:rPr>
        <w:t>--</w:t>
      </w:r>
      <w:r>
        <w:rPr>
          <w:rFonts w:hint="eastAsia"/>
          <w:color w:val="FF0000"/>
          <w:sz w:val="24"/>
          <w:szCs w:val="24"/>
          <w:lang w:val="en-US" w:eastAsia="zh-CN"/>
        </w:rPr>
        <w:t xml:space="preserve">安.阿普科特 近防御 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→ 安.阿普科特 护卫炮艇</w:t>
      </w:r>
    </w:p>
    <w:p w14:paraId="7A27CF0D">
      <w:pPr>
        <w:pStyle w:val="2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*补充：食人魔和凯托的战术系统无人机；此外建议与阿克莱特一致</w:t>
      </w:r>
    </w:p>
    <w:p w14:paraId="2D362CB3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  <w:lang w:val="en-US" w:eastAsia="zh-CN"/>
        </w:rPr>
        <w:t>*</w:t>
      </w:r>
      <w:r>
        <w:rPr>
          <w:rFonts w:hint="eastAsia"/>
          <w:color w:val="FF0000"/>
          <w:sz w:val="24"/>
          <w:szCs w:val="24"/>
        </w:rPr>
        <w:t>点名表扬科尔轰炸机的汉化优化，比之前的“核”好。</w:t>
      </w:r>
    </w:p>
    <w:p w14:paraId="3D0DE4FE">
      <w:pPr>
        <w:pStyle w:val="2"/>
        <w:rPr>
          <w:rFonts w:hint="eastAsia"/>
          <w:sz w:val="24"/>
          <w:szCs w:val="24"/>
        </w:rPr>
      </w:pPr>
    </w:p>
    <w:p w14:paraId="354CA6D2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C00000"/>
          <w:sz w:val="24"/>
          <w:szCs w:val="24"/>
        </w:rPr>
        <w:t>#战术系统：</w:t>
      </w:r>
    </w:p>
    <w:p w14:paraId="5848E05B">
      <w:pPr>
        <w:pStyle w:val="2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主要为文本滞后，不适配平衡后的098版本</w:t>
      </w:r>
      <w:r>
        <w:rPr>
          <w:rFonts w:hint="eastAsia"/>
          <w:sz w:val="24"/>
          <w:szCs w:val="24"/>
          <w:lang w:eastAsia="zh-CN"/>
        </w:rPr>
        <w:t>。（</w:t>
      </w:r>
      <w:r>
        <w:rPr>
          <w:rFonts w:hint="eastAsia"/>
          <w:sz w:val="24"/>
          <w:szCs w:val="24"/>
          <w:lang w:val="en-US" w:eastAsia="zh-CN"/>
        </w:rPr>
        <w:t>或者说装配页简介与百科文本不同步</w:t>
      </w:r>
      <w:r>
        <w:rPr>
          <w:rFonts w:hint="eastAsia"/>
          <w:sz w:val="24"/>
          <w:szCs w:val="24"/>
          <w:lang w:eastAsia="zh-CN"/>
        </w:rPr>
        <w:t>）</w:t>
      </w:r>
    </w:p>
    <w:p w14:paraId="240BCEFD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双层护盾系统</w:t>
      </w:r>
    </w:p>
    <w:p w14:paraId="3F644E59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为护盾角度减半，效率和转向速度加倍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</w:rPr>
        <w:t>战斗内buff文本为-50%护盾角度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+50%护盾受伤减少。</w:t>
      </w:r>
      <w:r>
        <w:rPr>
          <w:rFonts w:hint="eastAsia"/>
          <w:sz w:val="24"/>
          <w:szCs w:val="24"/>
          <w:lang w:val="en-US" w:eastAsia="zh-CN"/>
        </w:rPr>
        <w:t>Buff</w:t>
      </w:r>
      <w:r>
        <w:rPr>
          <w:rFonts w:hint="eastAsia"/>
          <w:sz w:val="24"/>
          <w:szCs w:val="24"/>
        </w:rPr>
        <w:t>缺少护盾转速加倍表述，护盾减伤表述存在问题（</w:t>
      </w:r>
      <w:r>
        <w:rPr>
          <w:rFonts w:hint="eastAsia"/>
          <w:sz w:val="24"/>
          <w:szCs w:val="24"/>
          <w:lang w:val="en-US" w:eastAsia="zh-CN"/>
        </w:rPr>
        <w:t>建议</w:t>
      </w:r>
      <w:r>
        <w:rPr>
          <w:rFonts w:hint="eastAsia"/>
          <w:sz w:val="24"/>
          <w:szCs w:val="24"/>
        </w:rPr>
        <w:t>：-50%护盾所受伤害）。此外启动会有少量硬幅能。</w:t>
      </w:r>
    </w:p>
    <w:p w14:paraId="0DE56B4B">
      <w:pPr>
        <w:pStyle w:val="2"/>
        <w:ind w:firstLine="480" w:firstLineChars="200"/>
        <w:rPr>
          <w:rFonts w:hint="eastAsia"/>
          <w:sz w:val="24"/>
          <w:szCs w:val="24"/>
        </w:rPr>
      </w:pPr>
    </w:p>
    <w:p w14:paraId="3D07AEE6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永恒护盾系统</w:t>
      </w:r>
    </w:p>
    <w:p w14:paraId="5D64BD16">
      <w:pPr>
        <w:pStyle w:val="2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val="en-US" w:eastAsia="zh-CN"/>
        </w:rPr>
        <w:t>2s</w:t>
      </w:r>
      <w:r>
        <w:rPr>
          <w:rFonts w:hint="eastAsia"/>
          <w:sz w:val="24"/>
          <w:szCs w:val="24"/>
        </w:rPr>
        <w:t>内全方位无敌护盾，期间关闭所有系统。滞后，现已重做为快速展开全盾并获得90%减伤的类堡垒盾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持续4s。此外，百科文本描述为持续一秒。</w:t>
      </w:r>
    </w:p>
    <w:p w14:paraId="28B10498">
      <w:pPr>
        <w:pStyle w:val="2"/>
        <w:ind w:firstLine="480" w:firstLineChars="200"/>
        <w:rPr>
          <w:rFonts w:hint="default"/>
          <w:sz w:val="24"/>
          <w:szCs w:val="24"/>
          <w:lang w:val="en-US" w:eastAsia="zh-CN"/>
        </w:rPr>
      </w:pPr>
    </w:p>
    <w:p w14:paraId="167B7F08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安全系统开关</w:t>
      </w:r>
    </w:p>
    <w:p w14:paraId="528A393C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为双倍开火速率，-25%武器幅能产出，削减500su射程，武器高</w:t>
      </w:r>
      <w:r>
        <w:rPr>
          <w:rFonts w:hint="eastAsia"/>
          <w:sz w:val="24"/>
          <w:szCs w:val="24"/>
          <w:lang w:val="en-US" w:eastAsia="zh-CN"/>
        </w:rPr>
        <w:t>几率</w:t>
      </w:r>
      <w:r>
        <w:rPr>
          <w:rFonts w:hint="eastAsia"/>
          <w:sz w:val="24"/>
          <w:szCs w:val="24"/>
        </w:rPr>
        <w:t>故障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应为削减射程至500su，游玩过程没遇见战术系统导致的故障，高故障率表述存在问题（同时与数据百科文本表述不一致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百科表述为有几率故障</w:t>
      </w:r>
      <w:r>
        <w:rPr>
          <w:rFonts w:hint="eastAsia"/>
          <w:sz w:val="24"/>
          <w:szCs w:val="24"/>
        </w:rPr>
        <w:t>）。</w:t>
      </w:r>
    </w:p>
    <w:p w14:paraId="4842F288">
      <w:pPr>
        <w:pStyle w:val="2"/>
        <w:rPr>
          <w:rFonts w:hint="eastAsia"/>
          <w:sz w:val="24"/>
          <w:szCs w:val="24"/>
        </w:rPr>
      </w:pPr>
    </w:p>
    <w:p w14:paraId="1FCB2A68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实验性传送系统</w:t>
      </w:r>
    </w:p>
    <w:p w14:paraId="60E73982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为传送后会强化机体性能。</w:t>
      </w:r>
      <w:r>
        <w:rPr>
          <w:rFonts w:hint="eastAsia"/>
          <w:sz w:val="24"/>
          <w:szCs w:val="24"/>
          <w:lang w:val="en-US" w:eastAsia="zh-CN"/>
        </w:rPr>
        <w:t>建议</w:t>
      </w:r>
      <w:r>
        <w:rPr>
          <w:rFonts w:hint="eastAsia"/>
          <w:sz w:val="24"/>
          <w:szCs w:val="24"/>
        </w:rPr>
        <w:t>标注强化能给内置武器（掷矛者）充能，同时充能状态条的“增加”表意不明，</w:t>
      </w:r>
      <w:r>
        <w:rPr>
          <w:rFonts w:hint="eastAsia"/>
          <w:sz w:val="24"/>
          <w:szCs w:val="24"/>
          <w:lang w:val="en-US" w:eastAsia="zh-CN"/>
        </w:rPr>
        <w:t>建议</w:t>
      </w:r>
      <w:r>
        <w:rPr>
          <w:rFonts w:hint="eastAsia"/>
          <w:sz w:val="24"/>
          <w:szCs w:val="24"/>
        </w:rPr>
        <w:t>改为“充能”</w:t>
      </w:r>
      <w:r>
        <w:rPr>
          <w:rFonts w:hint="eastAsia"/>
          <w:sz w:val="24"/>
          <w:szCs w:val="24"/>
          <w:lang w:val="en-US" w:eastAsia="zh-CN"/>
        </w:rPr>
        <w:t>或</w:t>
      </w:r>
      <w:r>
        <w:rPr>
          <w:rFonts w:hint="eastAsia"/>
          <w:sz w:val="24"/>
          <w:szCs w:val="24"/>
        </w:rPr>
        <w:t>“强化”。</w:t>
      </w:r>
    </w:p>
    <w:p w14:paraId="07F79596">
      <w:pPr>
        <w:pStyle w:val="2"/>
        <w:ind w:firstLine="480" w:firstLineChars="200"/>
        <w:rPr>
          <w:rFonts w:hint="eastAsia"/>
          <w:sz w:val="24"/>
          <w:szCs w:val="24"/>
        </w:rPr>
      </w:pPr>
    </w:p>
    <w:p w14:paraId="7474ABC5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AWACS探针</w:t>
      </w:r>
    </w:p>
    <w:p w14:paraId="4F8A39CA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为释放长距离探针，在航母前方游荡，可以慢慢再生。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</w:rPr>
        <w:t>可以慢慢再生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  <w:lang w:val="en-US" w:eastAsia="zh-CN"/>
        </w:rPr>
        <w:t>建议汉化为</w:t>
      </w:r>
      <w:r>
        <w:rPr>
          <w:rFonts w:hint="eastAsia"/>
          <w:sz w:val="24"/>
          <w:szCs w:val="24"/>
        </w:rPr>
        <w:t>“可缓慢再部署”（系统</w:t>
      </w:r>
      <w:r>
        <w:rPr>
          <w:rFonts w:hint="eastAsia"/>
          <w:sz w:val="24"/>
          <w:szCs w:val="24"/>
          <w:lang w:val="en-US" w:eastAsia="zh-CN"/>
        </w:rPr>
        <w:t>为</w:t>
      </w:r>
      <w:r>
        <w:rPr>
          <w:rFonts w:hint="eastAsia"/>
          <w:sz w:val="24"/>
          <w:szCs w:val="24"/>
        </w:rPr>
        <w:t>充能，单舰仅可同时部署一架，受系统专精影响）。</w:t>
      </w:r>
    </w:p>
    <w:p w14:paraId="4511DA0A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*补充：机动CIWS也建议一同修改。</w:t>
      </w:r>
    </w:p>
    <w:p w14:paraId="108E89CD">
      <w:pPr>
        <w:pStyle w:val="2"/>
        <w:rPr>
          <w:rFonts w:hint="default"/>
          <w:sz w:val="24"/>
          <w:szCs w:val="24"/>
          <w:lang w:val="en-US" w:eastAsia="zh-CN"/>
        </w:rPr>
      </w:pPr>
    </w:p>
    <w:p w14:paraId="38035C34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二次推进系统</w:t>
      </w:r>
    </w:p>
    <w:p w14:paraId="4DE2298E">
      <w:pPr>
        <w:pStyle w:val="2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描述为增加50su，加速度翻倍，机动性-75%。滞后，现</w:t>
      </w:r>
      <w:r>
        <w:rPr>
          <w:rFonts w:hint="eastAsia"/>
          <w:sz w:val="24"/>
          <w:szCs w:val="24"/>
          <w:lang w:val="en-US" w:eastAsia="zh-CN"/>
        </w:rPr>
        <w:t>为</w:t>
      </w:r>
      <w:r>
        <w:rPr>
          <w:rFonts w:hint="eastAsia"/>
          <w:sz w:val="24"/>
          <w:szCs w:val="24"/>
        </w:rPr>
        <w:t>增加100su/s</w:t>
      </w:r>
      <w:r>
        <w:rPr>
          <w:rFonts w:hint="eastAsia"/>
          <w:sz w:val="24"/>
          <w:szCs w:val="24"/>
          <w:lang w:val="en-US" w:eastAsia="zh-CN"/>
        </w:rPr>
        <w:t>最大速度。</w:t>
      </w:r>
      <w:r>
        <w:rPr>
          <w:rFonts w:hint="eastAsia"/>
          <w:sz w:val="24"/>
          <w:szCs w:val="24"/>
        </w:rPr>
        <w:t>加速度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转向速度同</w:t>
      </w:r>
      <w:r>
        <w:rPr>
          <w:rFonts w:hint="eastAsia"/>
          <w:sz w:val="24"/>
          <w:szCs w:val="24"/>
        </w:rPr>
        <w:t>属于机动性</w:t>
      </w:r>
      <w:r>
        <w:rPr>
          <w:rFonts w:hint="eastAsia"/>
          <w:sz w:val="24"/>
          <w:szCs w:val="24"/>
          <w:lang w:val="en-US" w:eastAsia="zh-CN"/>
        </w:rPr>
        <w:t>参数</w:t>
      </w:r>
      <w:r>
        <w:rPr>
          <w:rFonts w:hint="eastAsia"/>
          <w:sz w:val="24"/>
          <w:szCs w:val="24"/>
        </w:rPr>
        <w:t>，建议描述修改为“加速度翻倍，转向</w:t>
      </w:r>
      <w:r>
        <w:rPr>
          <w:rFonts w:hint="eastAsia"/>
          <w:sz w:val="24"/>
          <w:szCs w:val="24"/>
          <w:lang w:val="en-US" w:eastAsia="zh-CN"/>
        </w:rPr>
        <w:t>速度/性能</w:t>
      </w:r>
      <w:r>
        <w:rPr>
          <w:rFonts w:hint="eastAsia"/>
          <w:sz w:val="24"/>
          <w:szCs w:val="24"/>
        </w:rPr>
        <w:t>-75%”</w:t>
      </w:r>
      <w:r>
        <w:rPr>
          <w:rFonts w:hint="eastAsia"/>
          <w:sz w:val="24"/>
          <w:szCs w:val="24"/>
          <w:lang w:eastAsia="zh-CN"/>
        </w:rPr>
        <w:t>。</w:t>
      </w:r>
    </w:p>
    <w:p w14:paraId="4083A6A3">
      <w:pPr>
        <w:pStyle w:val="2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*补充：战斗内buff文本为“机动性-75%”，建议一同修改。</w:t>
      </w:r>
    </w:p>
    <w:p w14:paraId="2D52118F">
      <w:pPr>
        <w:pStyle w:val="2"/>
        <w:ind w:firstLine="480" w:firstLineChars="200"/>
        <w:rPr>
          <w:rFonts w:hint="eastAsia"/>
          <w:sz w:val="24"/>
          <w:szCs w:val="24"/>
        </w:rPr>
      </w:pPr>
    </w:p>
    <w:p w14:paraId="39A6E331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调控目标定位系统</w:t>
      </w:r>
    </w:p>
    <w:p w14:paraId="47D83825">
      <w:pPr>
        <w:pStyle w:val="2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简介</w:t>
      </w:r>
      <w:r>
        <w:rPr>
          <w:rFonts w:hint="eastAsia"/>
          <w:sz w:val="24"/>
          <w:szCs w:val="24"/>
        </w:rPr>
        <w:t>为可以减少防御性武器射程为代价提高进攻武器射程。系统名</w:t>
      </w:r>
      <w:r>
        <w:rPr>
          <w:rFonts w:hint="eastAsia"/>
          <w:sz w:val="24"/>
          <w:szCs w:val="24"/>
          <w:lang w:val="en-US" w:eastAsia="zh-CN"/>
        </w:rPr>
        <w:t>建议</w:t>
      </w:r>
      <w:r>
        <w:rPr>
          <w:rFonts w:hint="eastAsia"/>
          <w:sz w:val="24"/>
          <w:szCs w:val="24"/>
        </w:rPr>
        <w:t>改为“目标定位系统调控”，以和“安全系统开关”</w:t>
      </w:r>
      <w:r>
        <w:rPr>
          <w:rFonts w:hint="eastAsia"/>
          <w:sz w:val="24"/>
          <w:szCs w:val="24"/>
          <w:lang w:val="en-US" w:eastAsia="zh-CN"/>
        </w:rPr>
        <w:t>统一格式。</w:t>
      </w:r>
      <w:r>
        <w:rPr>
          <w:rFonts w:hint="eastAsia"/>
          <w:sz w:val="24"/>
          <w:szCs w:val="24"/>
        </w:rPr>
        <w:t>除描述外，还可以减少进攻武器射程以提高防御性武器射程，</w:t>
      </w:r>
      <w:r>
        <w:rPr>
          <w:rFonts w:hint="eastAsia"/>
          <w:sz w:val="24"/>
          <w:szCs w:val="24"/>
          <w:lang w:val="en-US" w:eastAsia="zh-CN"/>
        </w:rPr>
        <w:t>建议综合俩个模式来优化汉化文本。</w:t>
      </w:r>
    </w:p>
    <w:p w14:paraId="4D261A99">
      <w:pPr>
        <w:pStyle w:val="2"/>
        <w:rPr>
          <w:rFonts w:hint="eastAsia"/>
          <w:sz w:val="24"/>
          <w:szCs w:val="24"/>
        </w:rPr>
      </w:pPr>
    </w:p>
    <w:p w14:paraId="62795A08">
      <w:pPr>
        <w:pStyle w:val="2"/>
        <w:rPr>
          <w:rFonts w:hint="eastAsia"/>
          <w:sz w:val="24"/>
          <w:szCs w:val="24"/>
        </w:rPr>
      </w:pPr>
    </w:p>
    <w:p w14:paraId="48BE55CE">
      <w:pPr>
        <w:pStyle w:val="2"/>
        <w:rPr>
          <w:rFonts w:hint="eastAsia"/>
          <w:color w:val="C00000"/>
          <w:sz w:val="24"/>
          <w:szCs w:val="24"/>
        </w:rPr>
      </w:pPr>
      <w:r>
        <w:rPr>
          <w:rFonts w:hint="eastAsia"/>
          <w:color w:val="C00000"/>
          <w:sz w:val="24"/>
          <w:szCs w:val="24"/>
          <w:lang w:val="en-US" w:eastAsia="zh-CN"/>
        </w:rPr>
        <w:t>#</w:t>
      </w:r>
      <w:r>
        <w:rPr>
          <w:rFonts w:hint="eastAsia"/>
          <w:color w:val="C00000"/>
          <w:sz w:val="24"/>
          <w:szCs w:val="24"/>
        </w:rPr>
        <w:t>生涯：</w:t>
      </w:r>
    </w:p>
    <w:p w14:paraId="7638DEE2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主要问题是星体、殖民地的汉化丢失</w:t>
      </w:r>
      <w:r>
        <w:rPr>
          <w:rFonts w:hint="eastAsia"/>
          <w:sz w:val="24"/>
          <w:szCs w:val="24"/>
          <w:lang w:val="en-US" w:eastAsia="zh-CN"/>
        </w:rPr>
        <w:t>与格式不统一。</w:t>
      </w:r>
    </w:p>
    <w:p w14:paraId="4A161541">
      <w:pPr>
        <w:pStyle w:val="2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Acheron's Domain，Red Gian</w:t>
      </w:r>
      <w:r>
        <w:rPr>
          <w:rFonts w:hint="eastAsia"/>
          <w:color w:val="FF0000"/>
          <w:sz w:val="24"/>
          <w:szCs w:val="24"/>
          <w:lang w:val="en-US" w:eastAsia="zh-CN"/>
        </w:rPr>
        <w:t>t</w:t>
      </w:r>
    </w:p>
    <w:p w14:paraId="78F79C03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旧翻译为“冥河星域，Red Ginat”，建议“Acheron's Domain，红巨星”</w:t>
      </w:r>
    </w:p>
    <w:p w14:paraId="726F0996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*补充：</w:t>
      </w:r>
      <w:r>
        <w:rPr>
          <w:rFonts w:hint="eastAsia"/>
          <w:sz w:val="24"/>
          <w:szCs w:val="24"/>
        </w:rPr>
        <w:t>恒星名称作为星系系统的名字，同原版汉化一样不翻译，</w:t>
      </w:r>
      <w:r>
        <w:rPr>
          <w:rFonts w:hint="eastAsia"/>
          <w:sz w:val="24"/>
          <w:szCs w:val="24"/>
          <w:lang w:val="en-US" w:eastAsia="zh-CN"/>
        </w:rPr>
        <w:t>着重</w:t>
      </w:r>
      <w:r>
        <w:rPr>
          <w:rFonts w:hint="eastAsia"/>
          <w:sz w:val="24"/>
          <w:szCs w:val="24"/>
        </w:rPr>
        <w:t>翻译星体类型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如</w:t>
      </w:r>
      <w:r>
        <w:rPr>
          <w:rFonts w:hint="eastAsia"/>
          <w:sz w:val="24"/>
          <w:szCs w:val="24"/>
        </w:rPr>
        <w:t>“Red Giant”为“红巨星”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此外，星球背景介绍文本也存在大量翻译后的星体名称，以及少量名词不统一的问题，我这里就不罗列了，望汉化作者自己校对。</w:t>
      </w:r>
    </w:p>
    <w:p w14:paraId="1D46AD26">
      <w:pPr>
        <w:pStyle w:val="2"/>
        <w:rPr>
          <w:rFonts w:hint="default"/>
          <w:sz w:val="24"/>
          <w:szCs w:val="24"/>
          <w:lang w:val="en-US" w:eastAsia="zh-CN"/>
        </w:rPr>
      </w:pPr>
    </w:p>
    <w:p w14:paraId="4E1BF3F7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Ouranos，Naked Planet Core 行星</w:t>
      </w:r>
      <w:r>
        <w:rPr>
          <w:rFonts w:hint="eastAsia"/>
          <w:sz w:val="24"/>
          <w:szCs w:val="24"/>
        </w:rPr>
        <w:t xml:space="preserve"> 星球类型未翻译</w:t>
      </w:r>
    </w:p>
    <w:p w14:paraId="05FBB457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*考虑到mod原作者Tartiflette也是未知星域的作者（该模组添加大量星体类型），而这些特殊星体看上去也是由未知星域模组添加的，我猜测你以为这俩mod一起订阅会顺带翻译这个，然实际不会，需要单独翻译。</w:t>
      </w:r>
    </w:p>
    <w:p w14:paraId="56F9F8C5">
      <w:pPr>
        <w:pStyle w:val="2"/>
        <w:rPr>
          <w:rFonts w:hint="default"/>
          <w:sz w:val="24"/>
          <w:szCs w:val="24"/>
          <w:lang w:val="en-US" w:eastAsia="zh-CN"/>
        </w:rPr>
      </w:pPr>
    </w:p>
    <w:p w14:paraId="4B93F74B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Eros，Acid 行星</w:t>
      </w:r>
      <w:r>
        <w:rPr>
          <w:rFonts w:hint="eastAsia"/>
          <w:sz w:val="24"/>
          <w:szCs w:val="24"/>
        </w:rPr>
        <w:t xml:space="preserve"> 星球类型未翻译</w:t>
      </w:r>
    </w:p>
    <w:p w14:paraId="0EE80477">
      <w:pPr>
        <w:pStyle w:val="2"/>
        <w:rPr>
          <w:rFonts w:hint="eastAsia"/>
          <w:sz w:val="24"/>
          <w:szCs w:val="24"/>
        </w:rPr>
      </w:pPr>
    </w:p>
    <w:p w14:paraId="0828727B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Gaia，Red Rock 行星</w:t>
      </w:r>
      <w:r>
        <w:rPr>
          <w:rFonts w:hint="eastAsia"/>
          <w:sz w:val="24"/>
          <w:szCs w:val="24"/>
        </w:rPr>
        <w:t xml:space="preserve"> 星球类型未翻译</w:t>
      </w:r>
    </w:p>
    <w:p w14:paraId="0FC8866A">
      <w:pPr>
        <w:pStyle w:val="2"/>
        <w:rPr>
          <w:rFonts w:hint="eastAsia"/>
          <w:sz w:val="24"/>
          <w:szCs w:val="24"/>
        </w:rPr>
      </w:pPr>
    </w:p>
    <w:p w14:paraId="0ABA3F76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 xml:space="preserve">查奥斯藏匿处 </w:t>
      </w:r>
      <w:r>
        <w:rPr>
          <w:rFonts w:hint="eastAsia"/>
          <w:sz w:val="24"/>
          <w:szCs w:val="24"/>
        </w:rPr>
        <w:t xml:space="preserve"> 建议改为“Chaos 藏匿处”</w:t>
      </w:r>
    </w:p>
    <w:p w14:paraId="0BDA5432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补充：原版</w:t>
      </w:r>
      <w:r>
        <w:rPr>
          <w:rFonts w:hint="eastAsia"/>
          <w:sz w:val="24"/>
          <w:szCs w:val="24"/>
        </w:rPr>
        <w:t>汉化一般不汉化星</w:t>
      </w:r>
      <w:r>
        <w:rPr>
          <w:rFonts w:hint="eastAsia"/>
          <w:sz w:val="24"/>
          <w:szCs w:val="24"/>
          <w:lang w:val="en-US" w:eastAsia="zh-CN"/>
        </w:rPr>
        <w:t>体</w:t>
      </w:r>
      <w:r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和以星体名为前缀的独立太空站。</w:t>
      </w:r>
    </w:p>
    <w:p w14:paraId="0C4CCBA3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43628880">
      <w:pPr>
        <w:pStyle w:val="2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Tartarus，Tartaru</w:t>
      </w:r>
      <w:r>
        <w:rPr>
          <w:rFonts w:hint="eastAsia"/>
          <w:color w:val="FF0000"/>
          <w:sz w:val="24"/>
          <w:szCs w:val="24"/>
          <w:lang w:val="en-US" w:eastAsia="zh-CN"/>
        </w:rPr>
        <w:t>s</w:t>
      </w:r>
    </w:p>
    <w:p w14:paraId="46C2C42E">
      <w:pPr>
        <w:pStyle w:val="2"/>
        <w:ind w:firstLine="480" w:firstLineChars="20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旧翻译为“塔尔塔洛斯，Tartarus”，这里我建议汉化为“Tartarus，塔尔塔洛斯/褐矮星</w:t>
      </w:r>
      <w:r>
        <w:rPr>
          <w:rFonts w:hint="eastAsia"/>
          <w:sz w:val="24"/>
          <w:szCs w:val="24"/>
          <w:lang w:eastAsia="zh-CN"/>
        </w:rPr>
        <w:t>”。</w:t>
      </w:r>
      <w:r>
        <w:rPr>
          <w:rFonts w:hint="eastAsia"/>
          <w:sz w:val="24"/>
          <w:szCs w:val="24"/>
        </w:rPr>
        <w:t>或者“塔尔塔洛斯，褐矮星”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这时上面的改为“冥河/冥河星域，红巨星”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不推荐</w:t>
      </w:r>
      <w:r>
        <w:rPr>
          <w:rFonts w:hint="eastAsia"/>
          <w:sz w:val="24"/>
          <w:szCs w:val="24"/>
          <w:lang w:eastAsia="zh-CN"/>
        </w:rPr>
        <w:t>）。</w:t>
      </w:r>
    </w:p>
    <w:p w14:paraId="44D4C21B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</w:t>
      </w:r>
      <w:r>
        <w:rPr>
          <w:rFonts w:hint="eastAsia"/>
          <w:sz w:val="24"/>
          <w:szCs w:val="24"/>
        </w:rPr>
        <w:t>描述文本称“塔尔塔洛斯”为褐矮星（</w:t>
      </w:r>
      <w:r>
        <w:rPr>
          <w:rFonts w:hint="eastAsia"/>
          <w:sz w:val="24"/>
          <w:szCs w:val="24"/>
          <w:lang w:val="en-US" w:eastAsia="zh-CN"/>
        </w:rPr>
        <w:t>可能为</w:t>
      </w:r>
      <w:r>
        <w:rPr>
          <w:rFonts w:hint="eastAsia"/>
          <w:sz w:val="24"/>
          <w:szCs w:val="24"/>
        </w:rPr>
        <w:t>气态巨行星，毕竟有个“大红斑”</w:t>
      </w:r>
      <w:r>
        <w:rPr>
          <w:rFonts w:hint="eastAsia"/>
          <w:sz w:val="24"/>
          <w:szCs w:val="24"/>
          <w:lang w:eastAsia="zh-CN"/>
        </w:rPr>
        <w:t>）。</w:t>
      </w:r>
      <w:r>
        <w:rPr>
          <w:rFonts w:hint="eastAsia"/>
          <w:sz w:val="24"/>
          <w:szCs w:val="24"/>
          <w:lang w:val="en-US" w:eastAsia="zh-CN"/>
        </w:rPr>
        <w:t>此外虽然背景文本啥的都翻译了，但还是建议地图上的名字别翻译，只翻译星体类型。</w:t>
      </w:r>
    </w:p>
    <w:p w14:paraId="210C04F3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6D32947A">
      <w:pPr>
        <w:pStyle w:val="2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塔尔塔洛斯 反物质收集器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建议翻译为“</w:t>
      </w:r>
      <w:r>
        <w:rPr>
          <w:rFonts w:hint="eastAsia"/>
          <w:sz w:val="24"/>
          <w:szCs w:val="24"/>
        </w:rPr>
        <w:t>Tartarus</w:t>
      </w:r>
      <w:r>
        <w:rPr>
          <w:rFonts w:hint="eastAsia"/>
          <w:sz w:val="24"/>
          <w:szCs w:val="24"/>
          <w:lang w:val="en-US" w:eastAsia="zh-CN"/>
        </w:rPr>
        <w:t xml:space="preserve"> 反物质收集站”</w:t>
      </w:r>
    </w:p>
    <w:p w14:paraId="6B6FCCFB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卡绒加工站</w:t>
      </w:r>
      <w:r>
        <w:rPr>
          <w:rFonts w:hint="eastAsia"/>
          <w:sz w:val="24"/>
          <w:szCs w:val="24"/>
        </w:rPr>
        <w:t xml:space="preserve"> 建议</w:t>
      </w:r>
      <w:r>
        <w:rPr>
          <w:rFonts w:hint="eastAsia"/>
          <w:sz w:val="24"/>
          <w:szCs w:val="24"/>
          <w:lang w:val="en-US" w:eastAsia="zh-CN"/>
        </w:rPr>
        <w:t>翻译</w:t>
      </w:r>
      <w:r>
        <w:rPr>
          <w:rFonts w:hint="eastAsia"/>
          <w:sz w:val="24"/>
          <w:szCs w:val="24"/>
        </w:rPr>
        <w:t>为“xxx 加工站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*我不知道原文本</w:t>
      </w:r>
    </w:p>
    <w:p w14:paraId="461D3BD7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Elysee，Elysee 行</w:t>
      </w:r>
      <w:r>
        <w:rPr>
          <w:rFonts w:hint="eastAsia"/>
          <w:color w:val="FF0000"/>
          <w:sz w:val="24"/>
          <w:szCs w:val="24"/>
          <w:lang w:val="en-US" w:eastAsia="zh-CN"/>
        </w:rPr>
        <w:t>星</w:t>
      </w:r>
    </w:p>
    <w:p w14:paraId="6712CE05"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旧翻译为“爱丽舍，Elysee 行星”，我建议</w:t>
      </w:r>
      <w:r>
        <w:rPr>
          <w:rFonts w:hint="eastAsia"/>
          <w:sz w:val="24"/>
          <w:szCs w:val="24"/>
          <w:lang w:val="en-US" w:eastAsia="zh-CN"/>
        </w:rPr>
        <w:t>翻译</w:t>
      </w:r>
      <w:r>
        <w:rPr>
          <w:rFonts w:hint="eastAsia"/>
          <w:sz w:val="24"/>
          <w:szCs w:val="24"/>
        </w:rPr>
        <w:t>为“</w:t>
      </w:r>
      <w:r>
        <w:rPr>
          <w:rFonts w:hint="eastAsia"/>
          <w:sz w:val="24"/>
          <w:szCs w:val="24"/>
          <w:lang w:val="en-US" w:eastAsia="zh-CN"/>
        </w:rPr>
        <w:t>Elysee</w:t>
      </w:r>
      <w:r>
        <w:rPr>
          <w:rFonts w:hint="eastAsia"/>
          <w:sz w:val="24"/>
          <w:szCs w:val="24"/>
        </w:rPr>
        <w:t xml:space="preserve">，沙漠/家园 </w:t>
      </w:r>
      <w:r>
        <w:rPr>
          <w:rFonts w:hint="eastAsia"/>
          <w:sz w:val="24"/>
          <w:szCs w:val="24"/>
          <w:lang w:val="en-US" w:eastAsia="zh-CN"/>
        </w:rPr>
        <w:t>行星</w:t>
      </w:r>
      <w:r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  <w:lang w:eastAsia="zh-CN"/>
        </w:rPr>
        <w:t>。</w:t>
      </w:r>
    </w:p>
    <w:p w14:paraId="21E62E0F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*</w:t>
      </w:r>
      <w:r>
        <w:rPr>
          <w:rFonts w:hint="eastAsia"/>
          <w:sz w:val="24"/>
          <w:szCs w:val="24"/>
          <w:lang w:val="en-US" w:eastAsia="zh-CN"/>
        </w:rPr>
        <w:t>补充：</w:t>
      </w:r>
      <w:r>
        <w:rPr>
          <w:rFonts w:hint="eastAsia"/>
          <w:sz w:val="24"/>
          <w:szCs w:val="24"/>
        </w:rPr>
        <w:t>在星球类型上，</w:t>
      </w:r>
      <w:r>
        <w:rPr>
          <w:rFonts w:hint="eastAsia"/>
          <w:sz w:val="24"/>
          <w:szCs w:val="24"/>
          <w:lang w:val="en-US" w:eastAsia="zh-CN"/>
        </w:rPr>
        <w:t>这里</w:t>
      </w:r>
      <w:r>
        <w:rPr>
          <w:rFonts w:hint="eastAsia"/>
          <w:sz w:val="24"/>
          <w:szCs w:val="24"/>
        </w:rPr>
        <w:t>建议放弃原文，直接按照星球实际类型</w:t>
      </w:r>
      <w:r>
        <w:rPr>
          <w:rFonts w:hint="eastAsia"/>
          <w:sz w:val="24"/>
          <w:szCs w:val="24"/>
          <w:lang w:val="en-US" w:eastAsia="zh-CN"/>
        </w:rPr>
        <w:t>/功能</w:t>
      </w:r>
      <w:r>
        <w:rPr>
          <w:rFonts w:hint="eastAsia"/>
          <w:sz w:val="24"/>
          <w:szCs w:val="24"/>
        </w:rPr>
        <w:t>翻译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此外，其他星体背景介绍中称这个星球为爱丽舍宫，和以前的翻译“爱丽舍”也不一致。</w:t>
      </w:r>
    </w:p>
    <w:p w14:paraId="6F8BCBF5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200F50B2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>冥河 前哨战，Mining Colony 行星</w:t>
      </w:r>
    </w:p>
    <w:p w14:paraId="2B9FE9DA">
      <w:pPr>
        <w:pStyle w:val="2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建议“冥河”不翻译，然后补上星球类型的翻译。此外，该星体轨道站的名字叫冥河守望站，如果守望站原文一致，建议一同优化。</w:t>
      </w:r>
    </w:p>
    <w:p w14:paraId="64D4CA81">
      <w:pPr>
        <w:pStyle w:val="2"/>
        <w:rPr>
          <w:rFonts w:hint="eastAsia"/>
          <w:sz w:val="24"/>
          <w:szCs w:val="24"/>
        </w:rPr>
      </w:pPr>
    </w:p>
    <w:p w14:paraId="145261E3">
      <w:pPr>
        <w:pStyle w:val="2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 xml:space="preserve">--戈尔古拉 挥发物加工站 </w:t>
      </w:r>
    </w:p>
    <w:p w14:paraId="6936C2BA">
      <w:pPr>
        <w:pStyle w:val="2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*我不知道原文是啥，</w:t>
      </w:r>
      <w:r>
        <w:rPr>
          <w:rFonts w:hint="eastAsia"/>
          <w:sz w:val="24"/>
          <w:szCs w:val="24"/>
          <w:lang w:val="en-US" w:eastAsia="zh-CN"/>
        </w:rPr>
        <w:t>但</w:t>
      </w:r>
      <w:r>
        <w:rPr>
          <w:rFonts w:hint="eastAsia"/>
          <w:sz w:val="24"/>
          <w:szCs w:val="24"/>
        </w:rPr>
        <w:t>他环绕的球叫Tantalus（坦塔罗斯），描述也是从这个星球冰层</w:t>
      </w:r>
      <w:r>
        <w:rPr>
          <w:rFonts w:hint="eastAsia"/>
          <w:sz w:val="24"/>
          <w:szCs w:val="24"/>
          <w:lang w:val="en-US" w:eastAsia="zh-CN"/>
        </w:rPr>
        <w:t>采集燃料</w:t>
      </w:r>
      <w:r>
        <w:rPr>
          <w:rFonts w:hint="eastAsia"/>
          <w:sz w:val="24"/>
          <w:szCs w:val="24"/>
        </w:rPr>
        <w:t>，所以我怀疑有误</w:t>
      </w:r>
      <w:r>
        <w:rPr>
          <w:rFonts w:hint="eastAsia"/>
          <w:sz w:val="24"/>
          <w:szCs w:val="24"/>
          <w:lang w:eastAsia="zh-CN"/>
        </w:rPr>
        <w:t>。</w:t>
      </w:r>
    </w:p>
    <w:p w14:paraId="6E3A4667">
      <w:pPr>
        <w:pStyle w:val="2"/>
        <w:rPr>
          <w:rFonts w:hint="eastAsia"/>
          <w:sz w:val="24"/>
          <w:szCs w:val="24"/>
        </w:rPr>
      </w:pPr>
    </w:p>
    <w:p w14:paraId="7BCEB4E4">
      <w:pPr>
        <w:pStyle w:val="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--</w:t>
      </w:r>
      <w:r>
        <w:rPr>
          <w:rFonts w:hint="eastAsia"/>
          <w:color w:val="FF0000"/>
          <w:sz w:val="24"/>
          <w:szCs w:val="24"/>
        </w:rPr>
        <w:t xml:space="preserve">泰尔 前哨战 </w:t>
      </w:r>
      <w:r>
        <w:rPr>
          <w:rFonts w:hint="eastAsia"/>
          <w:sz w:val="24"/>
          <w:szCs w:val="24"/>
        </w:rPr>
        <w:t xml:space="preserve"> 建议还原</w:t>
      </w:r>
      <w:bookmarkStart w:id="0" w:name="_GoBack"/>
      <w:bookmarkEnd w:id="0"/>
      <w:r>
        <w:rPr>
          <w:rFonts w:hint="eastAsia"/>
          <w:sz w:val="24"/>
          <w:szCs w:val="24"/>
        </w:rPr>
        <w:t>为“Tyle 前哨站”，与</w:t>
      </w:r>
      <w:r>
        <w:rPr>
          <w:rFonts w:hint="eastAsia"/>
          <w:sz w:val="24"/>
          <w:szCs w:val="24"/>
          <w:lang w:val="en-US" w:eastAsia="zh-CN"/>
        </w:rPr>
        <w:t>模组内另一个</w:t>
      </w:r>
      <w:r>
        <w:rPr>
          <w:rFonts w:hint="eastAsia"/>
          <w:sz w:val="24"/>
          <w:szCs w:val="24"/>
        </w:rPr>
        <w:t>“Askonia 前哨站”保持一致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74916"/>
    <w:rsid w:val="04C5557E"/>
    <w:rsid w:val="0A5B7135"/>
    <w:rsid w:val="11210906"/>
    <w:rsid w:val="19B57EFF"/>
    <w:rsid w:val="1ACB1390"/>
    <w:rsid w:val="28BD78CE"/>
    <w:rsid w:val="2C9C4954"/>
    <w:rsid w:val="35214603"/>
    <w:rsid w:val="3C4B3046"/>
    <w:rsid w:val="546D21DB"/>
    <w:rsid w:val="59B9738A"/>
    <w:rsid w:val="656071F2"/>
    <w:rsid w:val="6E8F3D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2794</Words>
  <Characters>3211</Characters>
  <TotalTime>4</TotalTime>
  <ScaleCrop>false</ScaleCrop>
  <LinksUpToDate>false</LinksUpToDate>
  <CharactersWithSpaces>3295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2026-06-08T12:56:00Z</dcterms:created>
  <dc:creator>14913</dc:creator>
  <cp:lastModifiedBy>宝石视觉</cp:lastModifiedBy>
  <dcterms:modified xsi:type="dcterms:W3CDTF">2026-06-09T08:34:42Z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eyJoZGlkIjoiMWFkNDc5ZDdkMjkwMDMzYzg4ODY2MGZkYTAwMWI1NmIiLCJ1c2VySWQiOiIxMTIyOTE1NzU5In0=</vt:lpwstr>
  </property>
  <property fmtid="{D5CDD505-2E9C-101B-9397-08002B2CF9AE}" pid="3" name="KSOProductBuildVer">
    <vt:lpwstr>2052-12.1.0.26895</vt:lpwstr>
  </property>
  <property fmtid="{D5CDD505-2E9C-101B-9397-08002B2CF9AE}" pid="4" name="ICV">
    <vt:lpwstr>6FDA95C6A0FE48448C7F2818D6EC3DBE_13</vt:lpwstr>
  </property>
</Properties>
</file>